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D" w:rsidRDefault="00D837CD" w:rsidP="00D837CD">
      <w:pPr>
        <w:spacing w:after="0" w:line="240" w:lineRule="auto"/>
        <w:jc w:val="center"/>
        <w:rPr>
          <w:b/>
          <w:sz w:val="24"/>
        </w:rPr>
      </w:pPr>
      <w:r w:rsidRPr="00D837CD">
        <w:rPr>
          <w:b/>
          <w:sz w:val="24"/>
        </w:rPr>
        <w:t xml:space="preserve">Descriptifs pour un </w:t>
      </w:r>
      <w:r w:rsidRPr="00C5023A">
        <w:rPr>
          <w:b/>
          <w:sz w:val="24"/>
        </w:rPr>
        <w:t xml:space="preserve">Système de </w:t>
      </w:r>
      <w:r>
        <w:rPr>
          <w:b/>
          <w:sz w:val="24"/>
        </w:rPr>
        <w:t>P</w:t>
      </w:r>
      <w:r w:rsidRPr="00C5023A">
        <w:rPr>
          <w:b/>
          <w:sz w:val="24"/>
        </w:rPr>
        <w:t>rotection</w:t>
      </w:r>
      <w:r>
        <w:rPr>
          <w:b/>
          <w:sz w:val="24"/>
        </w:rPr>
        <w:t xml:space="preserve"> à l’Eau sous Carrelage</w:t>
      </w:r>
    </w:p>
    <w:p w:rsidR="005D3648" w:rsidRPr="005F18BF" w:rsidRDefault="005D3648" w:rsidP="005D3648">
      <w:pPr>
        <w:jc w:val="center"/>
        <w:rPr>
          <w:rFonts w:ascii="Calibri" w:hAnsi="Calibri" w:cs="Calibri"/>
          <w:color w:val="2E74B5"/>
        </w:rPr>
      </w:pPr>
      <w:r w:rsidRPr="005F18BF">
        <w:rPr>
          <w:rFonts w:ascii="Calibri" w:hAnsi="Calibri" w:cs="Calibri"/>
          <w:color w:val="2E74B5"/>
        </w:rPr>
        <w:t>(En bleu : choix à réaliser)</w:t>
      </w:r>
    </w:p>
    <w:p w:rsidR="00C5023A" w:rsidRDefault="00C5023A" w:rsidP="00D3085E">
      <w:pPr>
        <w:spacing w:after="0" w:line="240" w:lineRule="auto"/>
      </w:pPr>
    </w:p>
    <w:p w:rsidR="00C5023A" w:rsidRDefault="00C5023A" w:rsidP="00D3085E">
      <w:pPr>
        <w:spacing w:after="0" w:line="240" w:lineRule="auto"/>
      </w:pPr>
    </w:p>
    <w:p w:rsidR="00FC0B00" w:rsidRDefault="00D3085E" w:rsidP="00D837CD">
      <w:pPr>
        <w:spacing w:after="0" w:line="240" w:lineRule="auto"/>
      </w:pPr>
      <w:r>
        <w:t xml:space="preserve">Système de Protection à l’Eau sous Carrelage </w:t>
      </w:r>
      <w:r w:rsidR="00FC0B00">
        <w:t xml:space="preserve">du type </w:t>
      </w:r>
      <w:r w:rsidR="00C5023A" w:rsidRPr="00DA1CDB">
        <w:t>webersys protec</w:t>
      </w:r>
      <w:r w:rsidR="00C5023A" w:rsidRPr="00347808">
        <w:rPr>
          <w:color w:val="548DD4" w:themeColor="text2" w:themeTint="99"/>
        </w:rPr>
        <w:t xml:space="preserve"> </w:t>
      </w:r>
      <w:r w:rsidR="00FC0B00">
        <w:t xml:space="preserve">de chez Saint Gobain WEBER ou équivalent, faisant l’objet d’un </w:t>
      </w:r>
      <w:r w:rsidR="00C5023A" w:rsidRPr="00D837CD">
        <w:t>Certificat QB</w:t>
      </w:r>
      <w:r w:rsidR="00FC0B00">
        <w:t>, comprenant :</w:t>
      </w:r>
    </w:p>
    <w:p w:rsidR="00D3085E" w:rsidRDefault="00D3085E" w:rsidP="00D837CD">
      <w:pPr>
        <w:spacing w:after="0" w:line="240" w:lineRule="auto"/>
      </w:pPr>
    </w:p>
    <w:p w:rsidR="00D3085E" w:rsidRDefault="00376821" w:rsidP="00D837CD">
      <w:pPr>
        <w:pStyle w:val="Paragraphedeliste"/>
        <w:numPr>
          <w:ilvl w:val="0"/>
          <w:numId w:val="1"/>
        </w:numPr>
        <w:spacing w:after="0" w:line="240" w:lineRule="auto"/>
        <w:ind w:left="0" w:firstLine="0"/>
      </w:pPr>
      <w:r>
        <w:t>Le</w:t>
      </w:r>
      <w:r w:rsidR="00D3085E">
        <w:t xml:space="preserve"> primaire adapté a</w:t>
      </w:r>
      <w:r w:rsidR="00D837CD">
        <w:t>u support</w:t>
      </w:r>
      <w:r>
        <w:t>,</w:t>
      </w:r>
      <w:r w:rsidR="00D837CD">
        <w:t xml:space="preserve"> weberprim RP</w:t>
      </w:r>
      <w:r w:rsidR="00D3085E">
        <w:t>.</w:t>
      </w:r>
    </w:p>
    <w:p w:rsidR="00D3085E" w:rsidRDefault="00D3085E" w:rsidP="00D837CD">
      <w:pPr>
        <w:pStyle w:val="Paragraphedeliste"/>
        <w:numPr>
          <w:ilvl w:val="0"/>
          <w:numId w:val="1"/>
        </w:numPr>
        <w:spacing w:after="0" w:line="240" w:lineRule="auto"/>
        <w:ind w:left="0" w:firstLine="0"/>
      </w:pPr>
      <w:r>
        <w:t>La résine webersys protec appliquée en 2 couches croisées.</w:t>
      </w:r>
    </w:p>
    <w:p w:rsidR="00D3085E" w:rsidRDefault="00D3085E" w:rsidP="00D837CD">
      <w:pPr>
        <w:pStyle w:val="Paragraphedeliste"/>
        <w:numPr>
          <w:ilvl w:val="0"/>
          <w:numId w:val="1"/>
        </w:numPr>
        <w:spacing w:after="0" w:line="240" w:lineRule="auto"/>
        <w:ind w:hanging="720"/>
      </w:pPr>
      <w:r>
        <w:t>Le traitement spécifique des points singuliers à l’aide de la bande de renfort BE14</w:t>
      </w:r>
      <w:r w:rsidR="00DA1CDB">
        <w:t>, ou des angles préformés AR12 ou AS12.</w:t>
      </w:r>
    </w:p>
    <w:p w:rsidR="00DA1CDB" w:rsidRDefault="00DA1CDB" w:rsidP="00D837CD">
      <w:pPr>
        <w:spacing w:after="0" w:line="240" w:lineRule="auto"/>
      </w:pPr>
    </w:p>
    <w:p w:rsidR="00DA1CDB" w:rsidRPr="005D3648" w:rsidRDefault="00DA1CDB" w:rsidP="00D837CD">
      <w:pPr>
        <w:spacing w:after="0" w:line="240" w:lineRule="auto"/>
        <w:rPr>
          <w:color w:val="548DD4" w:themeColor="text2" w:themeTint="99"/>
        </w:rPr>
      </w:pPr>
      <w:r w:rsidRPr="005D3648">
        <w:rPr>
          <w:color w:val="548DD4" w:themeColor="text2" w:themeTint="99"/>
        </w:rPr>
        <w:t>Au sol, si les écarts de planéité du support sont supérieurs à :</w:t>
      </w:r>
    </w:p>
    <w:p w:rsidR="00DA1CDB" w:rsidRPr="005D3648" w:rsidRDefault="00A33693" w:rsidP="00D837CD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color w:val="548DD4" w:themeColor="text2" w:themeTint="99"/>
        </w:rPr>
      </w:pPr>
      <w:r w:rsidRPr="005D3648">
        <w:rPr>
          <w:color w:val="548DD4" w:themeColor="text2" w:themeTint="99"/>
        </w:rPr>
        <w:t>5</w:t>
      </w:r>
      <w:r w:rsidR="00DA1CDB" w:rsidRPr="005D3648">
        <w:rPr>
          <w:color w:val="548DD4" w:themeColor="text2" w:themeTint="99"/>
        </w:rPr>
        <w:t xml:space="preserve"> mm sous la règle de 2 m</w:t>
      </w:r>
    </w:p>
    <w:p w:rsidR="00DA1CDB" w:rsidRPr="005D3648" w:rsidRDefault="00DA1CDB" w:rsidP="00D837CD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color w:val="548DD4" w:themeColor="text2" w:themeTint="99"/>
        </w:rPr>
      </w:pPr>
      <w:r w:rsidRPr="005D3648">
        <w:rPr>
          <w:color w:val="548DD4" w:themeColor="text2" w:themeTint="99"/>
        </w:rPr>
        <w:t>2 mm sous la règle de 20 cm</w:t>
      </w:r>
    </w:p>
    <w:p w:rsidR="00DA1CDB" w:rsidRPr="005D3648" w:rsidRDefault="00DA1CDB" w:rsidP="00D837CD">
      <w:pPr>
        <w:spacing w:after="0" w:line="240" w:lineRule="auto"/>
        <w:rPr>
          <w:color w:val="548DD4" w:themeColor="text2" w:themeTint="99"/>
        </w:rPr>
      </w:pPr>
      <w:r w:rsidRPr="005D3648">
        <w:rPr>
          <w:color w:val="548DD4" w:themeColor="text2" w:themeTint="99"/>
        </w:rPr>
        <w:t xml:space="preserve">Un enduit de ragréage autolissant classé P3 </w:t>
      </w:r>
      <w:r w:rsidR="00A33693" w:rsidRPr="005D3648">
        <w:rPr>
          <w:color w:val="548DD4" w:themeColor="text2" w:themeTint="99"/>
        </w:rPr>
        <w:t xml:space="preserve">bénéficiant d’un certificat QB </w:t>
      </w:r>
      <w:r w:rsidRPr="005D3648">
        <w:rPr>
          <w:color w:val="548DD4" w:themeColor="text2" w:themeTint="99"/>
        </w:rPr>
        <w:t>et adapté au support doit être utilisé. Le primaire weberprim RP est appliqué le lendemain.</w:t>
      </w:r>
    </w:p>
    <w:p w:rsidR="005D3648" w:rsidRDefault="005D3648" w:rsidP="00D837CD">
      <w:pPr>
        <w:spacing w:after="0" w:line="240" w:lineRule="auto"/>
      </w:pPr>
    </w:p>
    <w:p w:rsidR="00DA1CDB" w:rsidRDefault="005D3648" w:rsidP="00D837CD">
      <w:pPr>
        <w:spacing w:after="0" w:line="240" w:lineRule="auto"/>
      </w:pPr>
      <w:r>
        <w:t>Exécution :</w:t>
      </w:r>
    </w:p>
    <w:p w:rsidR="00DA1CDB" w:rsidRDefault="00DA1CDB" w:rsidP="00D837CD">
      <w:pPr>
        <w:pStyle w:val="Paragraphedeliste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Application du primaire weberprim RP si nécessaire en fonction du support.</w:t>
      </w:r>
    </w:p>
    <w:p w:rsidR="00D837CD" w:rsidRDefault="00DA1CDB" w:rsidP="00D837C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Application au rouleau </w:t>
      </w:r>
      <w:r w:rsidR="003E078B">
        <w:t xml:space="preserve">ou à la brosse </w:t>
      </w:r>
      <w:r>
        <w:t xml:space="preserve">d’une 1ère couche de </w:t>
      </w:r>
      <w:r w:rsidRPr="00DA1CDB">
        <w:t>webersys protec</w:t>
      </w:r>
      <w:r>
        <w:t>, à raison de 4</w:t>
      </w:r>
      <w:r w:rsidR="00376821">
        <w:t>00gr/m² minimum.</w:t>
      </w:r>
    </w:p>
    <w:p w:rsidR="00DA1CDB" w:rsidRDefault="00A33693" w:rsidP="00D837CD">
      <w:pPr>
        <w:pStyle w:val="Paragraphedeliste"/>
        <w:numPr>
          <w:ilvl w:val="0"/>
          <w:numId w:val="1"/>
        </w:numPr>
        <w:spacing w:after="0" w:line="240" w:lineRule="auto"/>
      </w:pPr>
      <w:r>
        <w:t>Délai de séchage 3h.</w:t>
      </w:r>
    </w:p>
    <w:p w:rsidR="00DA1CDB" w:rsidRDefault="00DA1CDB" w:rsidP="00D837C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Application d’une </w:t>
      </w:r>
      <w:r w:rsidR="00376821">
        <w:t>seconde</w:t>
      </w:r>
      <w:r>
        <w:t xml:space="preserve"> couche </w:t>
      </w:r>
      <w:r w:rsidR="00376821">
        <w:t xml:space="preserve">de webersys protec, </w:t>
      </w:r>
      <w:r>
        <w:t>perpendiculaire à la première</w:t>
      </w:r>
      <w:r w:rsidR="00376821">
        <w:t>,</w:t>
      </w:r>
      <w:r>
        <w:t xml:space="preserve"> à raison de 400gr/m² minimum. </w:t>
      </w:r>
    </w:p>
    <w:p w:rsidR="00A33693" w:rsidRDefault="00A33693" w:rsidP="00D837CD">
      <w:pPr>
        <w:pStyle w:val="Paragraphedeliste"/>
        <w:numPr>
          <w:ilvl w:val="0"/>
          <w:numId w:val="1"/>
        </w:numPr>
        <w:spacing w:after="0" w:line="240" w:lineRule="auto"/>
      </w:pPr>
      <w:r>
        <w:t>La pose du carrelage est réalisée au plus tôt le lendemain de l’application de la seconde couche de weber.sys protec.</w:t>
      </w:r>
    </w:p>
    <w:p w:rsidR="00DA1CDB" w:rsidRDefault="00DA1CDB" w:rsidP="00D837CD">
      <w:pPr>
        <w:spacing w:after="0" w:line="240" w:lineRule="auto"/>
      </w:pPr>
    </w:p>
    <w:p w:rsidR="00D3085E" w:rsidRDefault="00DA1CDB" w:rsidP="00D837CD">
      <w:pPr>
        <w:spacing w:after="0" w:line="240" w:lineRule="auto"/>
      </w:pPr>
      <w:r>
        <w:t xml:space="preserve">Les </w:t>
      </w:r>
      <w:r w:rsidR="00D837CD" w:rsidRPr="00D837CD">
        <w:t xml:space="preserve">carreaux céramiques </w:t>
      </w:r>
      <w:r>
        <w:t>seront collé</w:t>
      </w:r>
      <w:r w:rsidR="00A33693">
        <w:t>s</w:t>
      </w:r>
      <w:r>
        <w:t xml:space="preserve"> au moyen d’un mortier-colle cité dans le certificat QB</w:t>
      </w:r>
      <w:r w:rsidR="00A33693">
        <w:t xml:space="preserve"> </w:t>
      </w:r>
      <w:r w:rsidR="00D837CD">
        <w:t xml:space="preserve">du fabricant </w:t>
      </w:r>
      <w:r w:rsidR="00A33693">
        <w:t xml:space="preserve">en fonction de son utilisation </w:t>
      </w:r>
      <w:r w:rsidR="00A33693" w:rsidRPr="00D837CD">
        <w:t>en sol ou en mur</w:t>
      </w:r>
      <w:r w:rsidR="00A33693">
        <w:t>.</w:t>
      </w:r>
    </w:p>
    <w:p w:rsidR="00DA1CDB" w:rsidRDefault="00DA1CDB" w:rsidP="00D837CD">
      <w:pPr>
        <w:spacing w:after="0" w:line="240" w:lineRule="auto"/>
      </w:pPr>
    </w:p>
    <w:p w:rsidR="00D3085E" w:rsidRDefault="00D3085E" w:rsidP="00D837CD">
      <w:r>
        <w:t xml:space="preserve">La mise en œuvre, sera exécutée conformément </w:t>
      </w:r>
      <w:r w:rsidR="005D3648">
        <w:t xml:space="preserve">aux recommandations du fabricant </w:t>
      </w:r>
      <w:r w:rsidR="00D837CD">
        <w:t>et au Cahier des Prescriptions Techniques d’exécution</w:t>
      </w:r>
      <w:r w:rsidR="00376821">
        <w:t xml:space="preserve"> </w:t>
      </w:r>
      <w:r w:rsidR="00D837CD">
        <w:t>CPT SPEC Résine</w:t>
      </w:r>
      <w:r w:rsidR="00376821">
        <w:t xml:space="preserve"> en vigueur</w:t>
      </w:r>
      <w:r w:rsidR="00BA6CD8">
        <w:t>,</w:t>
      </w:r>
      <w:r w:rsidR="00376821">
        <w:t xml:space="preserve"> établi par le CSTB.</w:t>
      </w:r>
    </w:p>
    <w:p w:rsidR="00E3378A" w:rsidRPr="005D3648" w:rsidRDefault="00E3378A" w:rsidP="005D3648">
      <w:pPr>
        <w:spacing w:after="0" w:line="240" w:lineRule="auto"/>
        <w:jc w:val="both"/>
        <w:rPr>
          <w:rFonts w:ascii="Calibri" w:hAnsi="Calibri" w:cs="Calibri"/>
          <w:color w:val="2E74B5"/>
        </w:rPr>
      </w:pPr>
      <w:r w:rsidRPr="005D3648">
        <w:rPr>
          <w:rFonts w:ascii="Calibri" w:hAnsi="Calibri" w:cs="Calibri"/>
          <w:color w:val="2E74B5"/>
        </w:rPr>
        <w:t>Localisation :</w:t>
      </w:r>
    </w:p>
    <w:p w:rsidR="005D3648" w:rsidRDefault="005D3648" w:rsidP="005D3648">
      <w:pPr>
        <w:spacing w:after="0" w:line="240" w:lineRule="auto"/>
        <w:jc w:val="both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t xml:space="preserve">Document de référence : </w:t>
      </w:r>
    </w:p>
    <w:p w:rsidR="005D3648" w:rsidRDefault="005D3648" w:rsidP="005D364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t>Certificat QB</w:t>
      </w:r>
      <w:r>
        <w:rPr>
          <w:rFonts w:ascii="Calibri" w:hAnsi="Calibri" w:cs="Calibri"/>
          <w:color w:val="2E74B5"/>
        </w:rPr>
        <w:t xml:space="preserve"> du fabricant</w:t>
      </w:r>
    </w:p>
    <w:p w:rsidR="005D3648" w:rsidRPr="002A3034" w:rsidRDefault="005D3648" w:rsidP="005D364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2E74B5"/>
        </w:rPr>
      </w:pPr>
      <w:r w:rsidRPr="005D3648">
        <w:rPr>
          <w:rFonts w:ascii="Calibri" w:hAnsi="Calibri" w:cs="Calibri"/>
          <w:color w:val="2E74B5"/>
        </w:rPr>
        <w:t>CPT SPEC Résine en vigueur, établi par le CSTB</w:t>
      </w:r>
    </w:p>
    <w:p w:rsidR="005D3648" w:rsidRDefault="005D3648" w:rsidP="00E3378A">
      <w:pPr>
        <w:jc w:val="both"/>
        <w:rPr>
          <w:rFonts w:ascii="Calibri" w:hAnsi="Calibri" w:cs="Calibri"/>
          <w:color w:val="365F91" w:themeColor="accent1" w:themeShade="BF"/>
        </w:rPr>
      </w:pPr>
    </w:p>
    <w:p w:rsidR="00D3085E" w:rsidRDefault="00D3085E" w:rsidP="00C5023A">
      <w:pPr>
        <w:spacing w:after="0" w:line="240" w:lineRule="auto"/>
      </w:pPr>
    </w:p>
    <w:sectPr w:rsidR="00D3085E" w:rsidSect="00D837CD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26B"/>
    <w:multiLevelType w:val="hybridMultilevel"/>
    <w:tmpl w:val="F118C374"/>
    <w:lvl w:ilvl="0" w:tplc="6E2ADB2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B31991"/>
    <w:multiLevelType w:val="hybridMultilevel"/>
    <w:tmpl w:val="1A6A9ECA"/>
    <w:lvl w:ilvl="0" w:tplc="E7F65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00"/>
    <w:rsid w:val="002F4246"/>
    <w:rsid w:val="00347808"/>
    <w:rsid w:val="00376821"/>
    <w:rsid w:val="003B4D7C"/>
    <w:rsid w:val="003E078B"/>
    <w:rsid w:val="005D3648"/>
    <w:rsid w:val="00A33693"/>
    <w:rsid w:val="00BA6CD8"/>
    <w:rsid w:val="00C5023A"/>
    <w:rsid w:val="00D3085E"/>
    <w:rsid w:val="00D837CD"/>
    <w:rsid w:val="00DA1CDB"/>
    <w:rsid w:val="00E3378A"/>
    <w:rsid w:val="00ED2913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61C"/>
  <w15:chartTrackingRefBased/>
  <w15:docId w15:val="{EF6ED38B-FEC6-4166-AAE2-5A7B55D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Prisca</dc:creator>
  <cp:keywords/>
  <dc:description/>
  <cp:lastModifiedBy>Castelot, Celine</cp:lastModifiedBy>
  <cp:revision>6</cp:revision>
  <dcterms:created xsi:type="dcterms:W3CDTF">2020-08-05T10:01:00Z</dcterms:created>
  <dcterms:modified xsi:type="dcterms:W3CDTF">2020-08-06T12:40:00Z</dcterms:modified>
</cp:coreProperties>
</file>